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E3852BA" w:rsidR="000623AD" w:rsidRDefault="0080AB30" w:rsidP="17AA271C">
      <w:pPr>
        <w:jc w:val="center"/>
        <w:rPr>
          <w:rFonts w:ascii="Calibri" w:eastAsia="Calibri" w:hAnsi="Calibri" w:cs="Calibri"/>
          <w:b/>
          <w:bCs/>
          <w:sz w:val="28"/>
          <w:szCs w:val="28"/>
        </w:rPr>
      </w:pPr>
      <w:r w:rsidRPr="17AA271C">
        <w:rPr>
          <w:rFonts w:ascii="Calibri" w:eastAsia="Calibri" w:hAnsi="Calibri" w:cs="Calibri"/>
          <w:b/>
          <w:bCs/>
          <w:sz w:val="28"/>
          <w:szCs w:val="28"/>
        </w:rPr>
        <w:t>Ormiston Latimer Academy</w:t>
      </w:r>
    </w:p>
    <w:p w14:paraId="3DEAF7FC" w14:textId="075FD8A7" w:rsidR="0080AB30" w:rsidRDefault="0080AB30" w:rsidP="17AA271C">
      <w:pPr>
        <w:jc w:val="center"/>
        <w:rPr>
          <w:rFonts w:ascii="Calibri" w:eastAsia="Calibri" w:hAnsi="Calibri" w:cs="Calibri"/>
          <w:b/>
          <w:bCs/>
          <w:sz w:val="32"/>
          <w:szCs w:val="32"/>
        </w:rPr>
      </w:pPr>
      <w:r w:rsidRPr="17AA271C">
        <w:rPr>
          <w:rFonts w:ascii="Calibri" w:eastAsia="Calibri" w:hAnsi="Calibri" w:cs="Calibri"/>
          <w:b/>
          <w:bCs/>
          <w:sz w:val="32"/>
          <w:szCs w:val="32"/>
        </w:rPr>
        <w:t xml:space="preserve">CHARGING AND REMISSION POLICY </w:t>
      </w:r>
    </w:p>
    <w:p w14:paraId="5D07E20B" w14:textId="2076D9CD" w:rsidR="0080AB30" w:rsidRDefault="0080AB30" w:rsidP="17AA271C">
      <w:pPr>
        <w:jc w:val="both"/>
        <w:rPr>
          <w:rFonts w:ascii="Calibri" w:eastAsia="Calibri" w:hAnsi="Calibri" w:cs="Calibri"/>
        </w:rPr>
      </w:pPr>
      <w:r w:rsidRPr="17AA271C">
        <w:rPr>
          <w:rFonts w:ascii="Calibri" w:eastAsia="Calibri" w:hAnsi="Calibri" w:cs="Calibri"/>
        </w:rPr>
        <w:t xml:space="preserve">Policy reviewed date: </w:t>
      </w:r>
      <w:r w:rsidR="75432ECC" w:rsidRPr="17AA271C">
        <w:rPr>
          <w:rFonts w:ascii="Calibri" w:eastAsia="Calibri" w:hAnsi="Calibri" w:cs="Calibri"/>
        </w:rPr>
        <w:t>January 2025</w:t>
      </w:r>
      <w:r w:rsidRPr="17AA271C">
        <w:rPr>
          <w:rFonts w:ascii="Calibri" w:eastAsia="Calibri" w:hAnsi="Calibri" w:cs="Calibri"/>
        </w:rPr>
        <w:t xml:space="preserve"> </w:t>
      </w:r>
    </w:p>
    <w:p w14:paraId="035F9D1F" w14:textId="50EE0792" w:rsidR="0080AB30" w:rsidRDefault="0080AB30" w:rsidP="17AA271C">
      <w:pPr>
        <w:jc w:val="both"/>
        <w:rPr>
          <w:rFonts w:ascii="Calibri" w:eastAsia="Calibri" w:hAnsi="Calibri" w:cs="Calibri"/>
        </w:rPr>
      </w:pPr>
      <w:r w:rsidRPr="17AA271C">
        <w:rPr>
          <w:rFonts w:ascii="Calibri" w:eastAsia="Calibri" w:hAnsi="Calibri" w:cs="Calibri"/>
        </w:rPr>
        <w:t xml:space="preserve">Review date: </w:t>
      </w:r>
      <w:r w:rsidR="1D1205A1" w:rsidRPr="17AA271C">
        <w:rPr>
          <w:rFonts w:ascii="Calibri" w:eastAsia="Calibri" w:hAnsi="Calibri" w:cs="Calibri"/>
        </w:rPr>
        <w:t>January 2026</w:t>
      </w:r>
    </w:p>
    <w:p w14:paraId="2B7AEFBC" w14:textId="5A0EA5C5" w:rsidR="0080AB30" w:rsidRDefault="0080AB30" w:rsidP="17AA271C">
      <w:pPr>
        <w:jc w:val="both"/>
        <w:rPr>
          <w:rFonts w:ascii="Calibri" w:eastAsia="Calibri" w:hAnsi="Calibri" w:cs="Calibri"/>
        </w:rPr>
      </w:pPr>
      <w:r w:rsidRPr="17AA271C">
        <w:rPr>
          <w:rFonts w:ascii="Calibri" w:eastAsia="Calibri" w:hAnsi="Calibri" w:cs="Calibri"/>
        </w:rPr>
        <w:t xml:space="preserve">Author: </w:t>
      </w:r>
      <w:r w:rsidR="4CEFAE01" w:rsidRPr="17AA271C">
        <w:rPr>
          <w:rFonts w:ascii="Calibri" w:eastAsia="Calibri" w:hAnsi="Calibri" w:cs="Calibri"/>
        </w:rPr>
        <w:t>Dan Cundy</w:t>
      </w:r>
      <w:r w:rsidRPr="17AA271C">
        <w:rPr>
          <w:rFonts w:ascii="Calibri" w:eastAsia="Calibri" w:hAnsi="Calibri" w:cs="Calibri"/>
        </w:rPr>
        <w:t xml:space="preserve"> </w:t>
      </w:r>
    </w:p>
    <w:p w14:paraId="54AA9F96" w14:textId="247650C3" w:rsidR="0080AB30" w:rsidRDefault="0080AB30" w:rsidP="17AA271C">
      <w:pPr>
        <w:jc w:val="both"/>
        <w:rPr>
          <w:rFonts w:ascii="Calibri" w:eastAsia="Calibri" w:hAnsi="Calibri" w:cs="Calibri"/>
        </w:rPr>
      </w:pPr>
      <w:r w:rsidRPr="17AA271C">
        <w:rPr>
          <w:rFonts w:ascii="Calibri" w:eastAsia="Calibri" w:hAnsi="Calibri" w:cs="Calibri"/>
        </w:rPr>
        <w:t xml:space="preserve">Approved by: Academy Leadership Team </w:t>
      </w:r>
    </w:p>
    <w:p w14:paraId="10AAFBB6" w14:textId="14F4923D" w:rsidR="17AA271C" w:rsidRDefault="17AA271C" w:rsidP="17AA271C">
      <w:pPr>
        <w:jc w:val="both"/>
        <w:rPr>
          <w:rFonts w:ascii="Calibri" w:eastAsia="Calibri" w:hAnsi="Calibri" w:cs="Calibri"/>
          <w:b/>
          <w:bCs/>
        </w:rPr>
      </w:pPr>
    </w:p>
    <w:p w14:paraId="3F65F1C5" w14:textId="4B1AC36A" w:rsidR="0080AB30" w:rsidRDefault="0080AB30" w:rsidP="17AA271C">
      <w:pPr>
        <w:jc w:val="both"/>
        <w:rPr>
          <w:rFonts w:ascii="Calibri" w:eastAsia="Calibri" w:hAnsi="Calibri" w:cs="Calibri"/>
          <w:b/>
          <w:bCs/>
        </w:rPr>
      </w:pPr>
      <w:r w:rsidRPr="17AA271C">
        <w:rPr>
          <w:rFonts w:ascii="Calibri" w:eastAsia="Calibri" w:hAnsi="Calibri" w:cs="Calibri"/>
          <w:b/>
          <w:bCs/>
        </w:rPr>
        <w:t xml:space="preserve">INTRODUCTION </w:t>
      </w:r>
    </w:p>
    <w:p w14:paraId="533F7DFC" w14:textId="7E62A787" w:rsidR="0080AB30" w:rsidRDefault="0080AB30" w:rsidP="17AA271C">
      <w:pPr>
        <w:jc w:val="both"/>
        <w:rPr>
          <w:rFonts w:ascii="Calibri" w:eastAsia="Calibri" w:hAnsi="Calibri" w:cs="Calibri"/>
        </w:rPr>
      </w:pPr>
      <w:r w:rsidRPr="17AA271C">
        <w:rPr>
          <w:rFonts w:ascii="Calibri" w:eastAsia="Calibri" w:hAnsi="Calibri" w:cs="Calibri"/>
        </w:rPr>
        <w:t xml:space="preserve">Our policy is to provide free education for all attending pupils. The Governing body </w:t>
      </w:r>
      <w:proofErr w:type="spellStart"/>
      <w:r w:rsidRPr="17AA271C">
        <w:rPr>
          <w:rFonts w:ascii="Calibri" w:eastAsia="Calibri" w:hAnsi="Calibri" w:cs="Calibri"/>
        </w:rPr>
        <w:t>recognises</w:t>
      </w:r>
      <w:proofErr w:type="spellEnd"/>
      <w:r w:rsidRPr="17AA271C">
        <w:rPr>
          <w:rFonts w:ascii="Calibri" w:eastAsia="Calibri" w:hAnsi="Calibri" w:cs="Calibri"/>
        </w:rPr>
        <w:t xml:space="preserve"> the valuable contribution that the wide range of additional activities, including trips, clubs</w:t>
      </w:r>
      <w:r w:rsidR="015A4944" w:rsidRPr="17AA271C">
        <w:rPr>
          <w:rFonts w:ascii="Calibri" w:eastAsia="Calibri" w:hAnsi="Calibri" w:cs="Calibri"/>
        </w:rPr>
        <w:t>,</w:t>
      </w:r>
      <w:r w:rsidRPr="17AA271C">
        <w:rPr>
          <w:rFonts w:ascii="Calibri" w:eastAsia="Calibri" w:hAnsi="Calibri" w:cs="Calibri"/>
        </w:rPr>
        <w:t xml:space="preserve"> and residential experience</w:t>
      </w:r>
      <w:r w:rsidR="3F3621CA" w:rsidRPr="17AA271C">
        <w:rPr>
          <w:rFonts w:ascii="Calibri" w:eastAsia="Calibri" w:hAnsi="Calibri" w:cs="Calibri"/>
        </w:rPr>
        <w:t>s</w:t>
      </w:r>
      <w:r w:rsidRPr="17AA271C">
        <w:rPr>
          <w:rFonts w:ascii="Calibri" w:eastAsia="Calibri" w:hAnsi="Calibri" w:cs="Calibri"/>
        </w:rPr>
        <w:t xml:space="preserve"> can make </w:t>
      </w:r>
      <w:r w:rsidR="6C9CB883" w:rsidRPr="17AA271C">
        <w:rPr>
          <w:rFonts w:ascii="Calibri" w:eastAsia="Calibri" w:hAnsi="Calibri" w:cs="Calibri"/>
        </w:rPr>
        <w:t>to</w:t>
      </w:r>
      <w:r w:rsidRPr="17AA271C">
        <w:rPr>
          <w:rFonts w:ascii="Calibri" w:eastAsia="Calibri" w:hAnsi="Calibri" w:cs="Calibri"/>
        </w:rPr>
        <w:t xml:space="preserve"> pupils</w:t>
      </w:r>
      <w:r w:rsidR="1650D784" w:rsidRPr="17AA271C">
        <w:rPr>
          <w:rFonts w:ascii="Calibri" w:eastAsia="Calibri" w:hAnsi="Calibri" w:cs="Calibri"/>
        </w:rPr>
        <w:t>’</w:t>
      </w:r>
      <w:r w:rsidRPr="17AA271C">
        <w:rPr>
          <w:rFonts w:ascii="Calibri" w:eastAsia="Calibri" w:hAnsi="Calibri" w:cs="Calibri"/>
        </w:rPr>
        <w:t xml:space="preserve"> education</w:t>
      </w:r>
      <w:r w:rsidR="2E459058" w:rsidRPr="17AA271C">
        <w:rPr>
          <w:rFonts w:ascii="Calibri" w:eastAsia="Calibri" w:hAnsi="Calibri" w:cs="Calibri"/>
        </w:rPr>
        <w:t xml:space="preserve">. It </w:t>
      </w:r>
      <w:r w:rsidRPr="17AA271C">
        <w:rPr>
          <w:rFonts w:ascii="Calibri" w:eastAsia="Calibri" w:hAnsi="Calibri" w:cs="Calibri"/>
        </w:rPr>
        <w:t>aims to promote and provide such activities as part of a broad and balanced curriculum and an additional optional activity. Section 449-462 of the Education Act 1996 sets out the law on charging for school activities</w:t>
      </w:r>
      <w:r w:rsidR="3A965C42" w:rsidRPr="17AA271C">
        <w:rPr>
          <w:rFonts w:ascii="Calibri" w:eastAsia="Calibri" w:hAnsi="Calibri" w:cs="Calibri"/>
        </w:rPr>
        <w:t xml:space="preserve">. </w:t>
      </w:r>
      <w:r w:rsidR="589B8B0D" w:rsidRPr="17AA271C">
        <w:rPr>
          <w:rFonts w:ascii="Calibri" w:eastAsia="Calibri" w:hAnsi="Calibri" w:cs="Calibri"/>
        </w:rPr>
        <w:t>Therefore,</w:t>
      </w:r>
      <w:r w:rsidRPr="17AA271C">
        <w:rPr>
          <w:rFonts w:ascii="Calibri" w:eastAsia="Calibri" w:hAnsi="Calibri" w:cs="Calibri"/>
        </w:rPr>
        <w:t xml:space="preserve"> the governing body </w:t>
      </w:r>
      <w:r w:rsidR="1E50997D" w:rsidRPr="17AA271C">
        <w:rPr>
          <w:rFonts w:ascii="Calibri" w:eastAsia="Calibri" w:hAnsi="Calibri" w:cs="Calibri"/>
        </w:rPr>
        <w:t>has</w:t>
      </w:r>
      <w:r w:rsidRPr="17AA271C">
        <w:rPr>
          <w:rFonts w:ascii="Calibri" w:eastAsia="Calibri" w:hAnsi="Calibri" w:cs="Calibri"/>
        </w:rPr>
        <w:t xml:space="preserve"> established its policy for charging and remissions for certain activities in line with this legislation. </w:t>
      </w:r>
    </w:p>
    <w:p w14:paraId="5D004490" w14:textId="45EA1D08" w:rsidR="0080AB30" w:rsidRDefault="0080AB30" w:rsidP="17AA271C">
      <w:pPr>
        <w:jc w:val="both"/>
        <w:rPr>
          <w:rFonts w:ascii="Calibri" w:eastAsia="Calibri" w:hAnsi="Calibri" w:cs="Calibri"/>
        </w:rPr>
      </w:pPr>
      <w:r w:rsidRPr="17AA271C">
        <w:rPr>
          <w:rFonts w:ascii="Calibri" w:eastAsia="Calibri" w:hAnsi="Calibri" w:cs="Calibri"/>
        </w:rPr>
        <w:t xml:space="preserve">The governing body of Ormiston </w:t>
      </w:r>
      <w:r w:rsidR="146CD479" w:rsidRPr="17AA271C">
        <w:rPr>
          <w:rFonts w:ascii="Calibri" w:eastAsia="Calibri" w:hAnsi="Calibri" w:cs="Calibri"/>
        </w:rPr>
        <w:t xml:space="preserve">Latimer </w:t>
      </w:r>
      <w:r w:rsidRPr="17AA271C">
        <w:rPr>
          <w:rFonts w:ascii="Calibri" w:eastAsia="Calibri" w:hAnsi="Calibri" w:cs="Calibri"/>
        </w:rPr>
        <w:t>Academy believe</w:t>
      </w:r>
      <w:r w:rsidR="258D854E" w:rsidRPr="17AA271C">
        <w:rPr>
          <w:rFonts w:ascii="Calibri" w:eastAsia="Calibri" w:hAnsi="Calibri" w:cs="Calibri"/>
        </w:rPr>
        <w:t>s</w:t>
      </w:r>
      <w:r w:rsidRPr="17AA271C">
        <w:rPr>
          <w:rFonts w:ascii="Calibri" w:eastAsia="Calibri" w:hAnsi="Calibri" w:cs="Calibri"/>
        </w:rPr>
        <w:t xml:space="preserve"> that a school should give pupils as many varied learning experiences as possible and will do the utmost to ensure that all our pupils have </w:t>
      </w:r>
      <w:r w:rsidR="6DA8FF59" w:rsidRPr="17AA271C">
        <w:rPr>
          <w:rFonts w:ascii="Calibri" w:eastAsia="Calibri" w:hAnsi="Calibri" w:cs="Calibri"/>
        </w:rPr>
        <w:t>the opportunity</w:t>
      </w:r>
      <w:r w:rsidRPr="17AA271C">
        <w:rPr>
          <w:rFonts w:ascii="Calibri" w:eastAsia="Calibri" w:hAnsi="Calibri" w:cs="Calibri"/>
        </w:rPr>
        <w:t xml:space="preserve"> to benefit from such experiences. This policy will be reviewed on an annual basis by the local governing body. </w:t>
      </w:r>
    </w:p>
    <w:p w14:paraId="0850DE0B" w14:textId="43AAA7FD" w:rsidR="17AA271C" w:rsidRDefault="17AA271C" w:rsidP="17AA271C">
      <w:pPr>
        <w:jc w:val="both"/>
        <w:rPr>
          <w:rFonts w:ascii="Calibri" w:eastAsia="Calibri" w:hAnsi="Calibri" w:cs="Calibri"/>
        </w:rPr>
      </w:pPr>
    </w:p>
    <w:p w14:paraId="60B726DB" w14:textId="6D88377E" w:rsidR="0080AB30" w:rsidRDefault="0080AB30" w:rsidP="17AA271C">
      <w:pPr>
        <w:jc w:val="both"/>
        <w:rPr>
          <w:rFonts w:ascii="Calibri" w:eastAsia="Calibri" w:hAnsi="Calibri" w:cs="Calibri"/>
          <w:b/>
          <w:bCs/>
        </w:rPr>
      </w:pPr>
      <w:r w:rsidRPr="17AA271C">
        <w:rPr>
          <w:rFonts w:ascii="Calibri" w:eastAsia="Calibri" w:hAnsi="Calibri" w:cs="Calibri"/>
          <w:b/>
          <w:bCs/>
        </w:rPr>
        <w:t xml:space="preserve">CHARGING FOR VISITS </w:t>
      </w:r>
    </w:p>
    <w:p w14:paraId="32CEACF0" w14:textId="62B45C75" w:rsidR="0080AB30" w:rsidRDefault="207BE2C0" w:rsidP="17AA271C">
      <w:pPr>
        <w:pStyle w:val="ListParagraph"/>
        <w:numPr>
          <w:ilvl w:val="0"/>
          <w:numId w:val="2"/>
        </w:numPr>
        <w:jc w:val="both"/>
        <w:rPr>
          <w:rFonts w:ascii="Calibri" w:eastAsia="Calibri" w:hAnsi="Calibri" w:cs="Calibri"/>
        </w:rPr>
      </w:pPr>
      <w:r w:rsidRPr="17AA271C">
        <w:rPr>
          <w:rFonts w:ascii="Calibri" w:eastAsia="Calibri" w:hAnsi="Calibri" w:cs="Calibri"/>
        </w:rPr>
        <w:t>Curriculum trips</w:t>
      </w:r>
    </w:p>
    <w:p w14:paraId="2755788E" w14:textId="42975131" w:rsidR="0080AB30" w:rsidRDefault="207BE2C0" w:rsidP="17AA271C">
      <w:pPr>
        <w:jc w:val="both"/>
        <w:rPr>
          <w:rFonts w:ascii="Calibri" w:eastAsia="Calibri" w:hAnsi="Calibri" w:cs="Calibri"/>
        </w:rPr>
      </w:pPr>
      <w:r w:rsidRPr="17AA271C">
        <w:rPr>
          <w:rFonts w:ascii="Calibri" w:eastAsia="Calibri" w:hAnsi="Calibri" w:cs="Calibri"/>
        </w:rPr>
        <w:t xml:space="preserve">Trips and visits arranged as part of the curriculum, where attendance is necessary for </w:t>
      </w:r>
      <w:r w:rsidR="00A343BF" w:rsidRPr="17AA271C">
        <w:rPr>
          <w:rFonts w:ascii="Calibri" w:eastAsia="Calibri" w:hAnsi="Calibri" w:cs="Calibri"/>
        </w:rPr>
        <w:t>the completion</w:t>
      </w:r>
      <w:r w:rsidRPr="17AA271C">
        <w:rPr>
          <w:rFonts w:ascii="Calibri" w:eastAsia="Calibri" w:hAnsi="Calibri" w:cs="Calibri"/>
        </w:rPr>
        <w:t xml:space="preserve"> of the course, will be fully funded by the school. Examples are field trips for geography GCSE, theatre trips for Drama GCSE or </w:t>
      </w:r>
      <w:r w:rsidR="708C1AE5" w:rsidRPr="17AA271C">
        <w:rPr>
          <w:rFonts w:ascii="Calibri" w:eastAsia="Calibri" w:hAnsi="Calibri" w:cs="Calibri"/>
        </w:rPr>
        <w:t>trips to sporting facilities for GCSE PE or BTEC Sport.</w:t>
      </w:r>
    </w:p>
    <w:p w14:paraId="45FB6D95" w14:textId="53628711" w:rsidR="17AA271C" w:rsidRDefault="17AA271C" w:rsidP="17AA271C">
      <w:pPr>
        <w:jc w:val="both"/>
        <w:rPr>
          <w:rFonts w:ascii="Calibri" w:eastAsia="Calibri" w:hAnsi="Calibri" w:cs="Calibri"/>
        </w:rPr>
      </w:pPr>
    </w:p>
    <w:p w14:paraId="3A4F3BD8" w14:textId="289DC089" w:rsidR="0080AB30" w:rsidRDefault="708C1AE5" w:rsidP="17AA271C">
      <w:pPr>
        <w:pStyle w:val="ListParagraph"/>
        <w:numPr>
          <w:ilvl w:val="0"/>
          <w:numId w:val="1"/>
        </w:numPr>
        <w:jc w:val="both"/>
        <w:rPr>
          <w:rFonts w:ascii="Calibri" w:eastAsia="Calibri" w:hAnsi="Calibri" w:cs="Calibri"/>
        </w:rPr>
      </w:pPr>
      <w:r w:rsidRPr="17AA271C">
        <w:rPr>
          <w:rFonts w:ascii="Calibri" w:eastAsia="Calibri" w:hAnsi="Calibri" w:cs="Calibri"/>
        </w:rPr>
        <w:t>Enrichment trips</w:t>
      </w:r>
    </w:p>
    <w:p w14:paraId="3E0046C8" w14:textId="4F4D8C30" w:rsidR="0080AB30" w:rsidRDefault="0080AB30" w:rsidP="17AA271C">
      <w:pPr>
        <w:jc w:val="both"/>
        <w:rPr>
          <w:rFonts w:ascii="Calibri" w:eastAsia="Calibri" w:hAnsi="Calibri" w:cs="Calibri"/>
        </w:rPr>
      </w:pPr>
      <w:r w:rsidRPr="17AA271C">
        <w:rPr>
          <w:rFonts w:ascii="Calibri" w:eastAsia="Calibri" w:hAnsi="Calibri" w:cs="Calibri"/>
        </w:rPr>
        <w:t xml:space="preserve">Where visits are </w:t>
      </w:r>
      <w:r w:rsidR="0C65740A" w:rsidRPr="17AA271C">
        <w:rPr>
          <w:rFonts w:ascii="Calibri" w:eastAsia="Calibri" w:hAnsi="Calibri" w:cs="Calibri"/>
        </w:rPr>
        <w:t>arranged to</w:t>
      </w:r>
      <w:r w:rsidRPr="17AA271C">
        <w:rPr>
          <w:rFonts w:ascii="Calibri" w:eastAsia="Calibri" w:hAnsi="Calibri" w:cs="Calibri"/>
        </w:rPr>
        <w:t xml:space="preserve"> enhance pupils</w:t>
      </w:r>
      <w:r w:rsidR="566B6DF5" w:rsidRPr="17AA271C">
        <w:rPr>
          <w:rFonts w:ascii="Calibri" w:eastAsia="Calibri" w:hAnsi="Calibri" w:cs="Calibri"/>
        </w:rPr>
        <w:t>’</w:t>
      </w:r>
      <w:r w:rsidRPr="17AA271C">
        <w:rPr>
          <w:rFonts w:ascii="Calibri" w:eastAsia="Calibri" w:hAnsi="Calibri" w:cs="Calibri"/>
        </w:rPr>
        <w:t xml:space="preserve"> learning experience</w:t>
      </w:r>
      <w:r w:rsidR="514D4964" w:rsidRPr="17AA271C">
        <w:rPr>
          <w:rFonts w:ascii="Calibri" w:eastAsia="Calibri" w:hAnsi="Calibri" w:cs="Calibri"/>
        </w:rPr>
        <w:t>s</w:t>
      </w:r>
      <w:r w:rsidRPr="17AA271C">
        <w:rPr>
          <w:rFonts w:ascii="Calibri" w:eastAsia="Calibri" w:hAnsi="Calibri" w:cs="Calibri"/>
        </w:rPr>
        <w:t xml:space="preserve">, the governing body are permitted to ask parents/carers for a voluntary contribution towards the cost of a visit. Visit </w:t>
      </w:r>
      <w:proofErr w:type="spellStart"/>
      <w:r w:rsidRPr="17AA271C">
        <w:rPr>
          <w:rFonts w:ascii="Calibri" w:eastAsia="Calibri" w:hAnsi="Calibri" w:cs="Calibri"/>
        </w:rPr>
        <w:t>co-ordinators</w:t>
      </w:r>
      <w:proofErr w:type="spellEnd"/>
      <w:r w:rsidRPr="17AA271C">
        <w:rPr>
          <w:rFonts w:ascii="Calibri" w:eastAsia="Calibri" w:hAnsi="Calibri" w:cs="Calibri"/>
        </w:rPr>
        <w:t xml:space="preserve"> must ensure that parents/carers receive early notification of: </w:t>
      </w:r>
    </w:p>
    <w:p w14:paraId="4D41C4CB" w14:textId="3B13E8ED" w:rsidR="0080AB30" w:rsidRDefault="0080AB30" w:rsidP="17AA271C">
      <w:pPr>
        <w:jc w:val="both"/>
        <w:rPr>
          <w:rFonts w:ascii="Calibri" w:eastAsia="Calibri" w:hAnsi="Calibri" w:cs="Calibri"/>
        </w:rPr>
      </w:pPr>
      <w:r w:rsidRPr="17AA271C">
        <w:rPr>
          <w:rFonts w:ascii="Calibri" w:eastAsia="Calibri" w:hAnsi="Calibri" w:cs="Calibri"/>
        </w:rPr>
        <w:t xml:space="preserve">• How much each parent/carer will be asked to contribute towards the cost of the visit </w:t>
      </w:r>
    </w:p>
    <w:p w14:paraId="7F20DA4B" w14:textId="45FC0315" w:rsidR="0080AB30" w:rsidRDefault="0080AB30" w:rsidP="17AA271C">
      <w:pPr>
        <w:jc w:val="both"/>
        <w:rPr>
          <w:rFonts w:ascii="Calibri" w:eastAsia="Calibri" w:hAnsi="Calibri" w:cs="Calibri"/>
        </w:rPr>
      </w:pPr>
      <w:r w:rsidRPr="17AA271C">
        <w:rPr>
          <w:rFonts w:ascii="Calibri" w:eastAsia="Calibri" w:hAnsi="Calibri" w:cs="Calibri"/>
        </w:rPr>
        <w:t xml:space="preserve">• If the trip cannot be funded without voluntary contributions (however there is no obligation to make any contribution). </w:t>
      </w:r>
    </w:p>
    <w:p w14:paraId="4F03649B" w14:textId="3A7A7CFA" w:rsidR="0080AB30" w:rsidRDefault="0080AB30" w:rsidP="17AA271C">
      <w:pPr>
        <w:jc w:val="both"/>
        <w:rPr>
          <w:rFonts w:ascii="Calibri" w:eastAsia="Calibri" w:hAnsi="Calibri" w:cs="Calibri"/>
        </w:rPr>
      </w:pPr>
      <w:r w:rsidRPr="17AA271C">
        <w:rPr>
          <w:rFonts w:ascii="Calibri" w:eastAsia="Calibri" w:hAnsi="Calibri" w:cs="Calibri"/>
        </w:rPr>
        <w:t xml:space="preserve">• Whether the visit is being funded by the school </w:t>
      </w:r>
    </w:p>
    <w:p w14:paraId="38168155" w14:textId="4809FCD2" w:rsidR="0080AB30" w:rsidRDefault="0080AB30" w:rsidP="17AA271C">
      <w:pPr>
        <w:jc w:val="both"/>
        <w:rPr>
          <w:rFonts w:ascii="Calibri" w:eastAsia="Calibri" w:hAnsi="Calibri" w:cs="Calibri"/>
        </w:rPr>
      </w:pPr>
      <w:r w:rsidRPr="17AA271C">
        <w:rPr>
          <w:rFonts w:ascii="Calibri" w:eastAsia="Calibri" w:hAnsi="Calibri" w:cs="Calibri"/>
        </w:rPr>
        <w:t xml:space="preserve">• In the event of a trip which involves a residential element, how much spending money pupils will reasonably need. </w:t>
      </w:r>
    </w:p>
    <w:p w14:paraId="264618A8" w14:textId="7EDB2CDC" w:rsidR="0080AB30" w:rsidRDefault="0080AB30" w:rsidP="17AA271C">
      <w:pPr>
        <w:jc w:val="both"/>
        <w:rPr>
          <w:rFonts w:ascii="Calibri" w:eastAsia="Calibri" w:hAnsi="Calibri" w:cs="Calibri"/>
        </w:rPr>
      </w:pPr>
      <w:r w:rsidRPr="17AA271C">
        <w:rPr>
          <w:rFonts w:ascii="Calibri" w:eastAsia="Calibri" w:hAnsi="Calibri" w:cs="Calibri"/>
        </w:rPr>
        <w:t xml:space="preserve">• The basis for allocating places on the school visit. </w:t>
      </w:r>
    </w:p>
    <w:p w14:paraId="534AA8B5" w14:textId="2549B115" w:rsidR="0080AB30" w:rsidRDefault="0080AB30" w:rsidP="17AA271C">
      <w:pPr>
        <w:jc w:val="both"/>
        <w:rPr>
          <w:rFonts w:ascii="Calibri" w:eastAsia="Calibri" w:hAnsi="Calibri" w:cs="Calibri"/>
        </w:rPr>
      </w:pPr>
      <w:r w:rsidRPr="17AA271C">
        <w:rPr>
          <w:rFonts w:ascii="Calibri" w:eastAsia="Calibri" w:hAnsi="Calibri" w:cs="Calibri"/>
        </w:rPr>
        <w:t xml:space="preserve">Legislation states that no pupil should be excluded from an activity simply because his or her parents/carers are unwilling or unable to pay, however, if insufficient voluntary contributions are raised to fund a </w:t>
      </w:r>
      <w:r w:rsidR="676021DB" w:rsidRPr="17AA271C">
        <w:rPr>
          <w:rFonts w:ascii="Calibri" w:eastAsia="Calibri" w:hAnsi="Calibri" w:cs="Calibri"/>
        </w:rPr>
        <w:t>visit,</w:t>
      </w:r>
      <w:r w:rsidRPr="17AA271C">
        <w:rPr>
          <w:rFonts w:ascii="Calibri" w:eastAsia="Calibri" w:hAnsi="Calibri" w:cs="Calibri"/>
        </w:rPr>
        <w:t xml:space="preserve"> then it can be cancelled. </w:t>
      </w:r>
    </w:p>
    <w:p w14:paraId="2C9C77D4" w14:textId="3FCCC631" w:rsidR="0080AB30" w:rsidRDefault="0080AB30" w:rsidP="17AA271C">
      <w:pPr>
        <w:pStyle w:val="ListParagraph"/>
        <w:numPr>
          <w:ilvl w:val="0"/>
          <w:numId w:val="3"/>
        </w:numPr>
        <w:jc w:val="both"/>
        <w:rPr>
          <w:rFonts w:ascii="Calibri" w:eastAsia="Calibri" w:hAnsi="Calibri" w:cs="Calibri"/>
        </w:rPr>
      </w:pPr>
      <w:r w:rsidRPr="17AA271C">
        <w:rPr>
          <w:rFonts w:ascii="Calibri" w:eastAsia="Calibri" w:hAnsi="Calibri" w:cs="Calibri"/>
        </w:rPr>
        <w:t xml:space="preserve">Residential Visits/Optional Extras </w:t>
      </w:r>
    </w:p>
    <w:p w14:paraId="4D5E1572" w14:textId="78634D3F" w:rsidR="0080AB30" w:rsidRDefault="0080AB30" w:rsidP="17AA271C">
      <w:pPr>
        <w:jc w:val="both"/>
        <w:rPr>
          <w:rFonts w:ascii="Calibri" w:eastAsia="Calibri" w:hAnsi="Calibri" w:cs="Calibri"/>
        </w:rPr>
      </w:pPr>
      <w:r w:rsidRPr="17AA271C">
        <w:rPr>
          <w:rFonts w:ascii="Calibri" w:eastAsia="Calibri" w:hAnsi="Calibri" w:cs="Calibri"/>
        </w:rPr>
        <w:t xml:space="preserve">Parents/carers can be charged for board and lodging on residential visits as well as the full cost when a visit is deemed to be an 'optional extra'. An optional extra: </w:t>
      </w:r>
    </w:p>
    <w:p w14:paraId="6A37ACBB" w14:textId="0401B41A" w:rsidR="0080AB30" w:rsidRDefault="0080AB30" w:rsidP="17AA271C">
      <w:pPr>
        <w:jc w:val="both"/>
        <w:rPr>
          <w:rFonts w:ascii="Calibri" w:eastAsia="Calibri" w:hAnsi="Calibri" w:cs="Calibri"/>
        </w:rPr>
      </w:pPr>
      <w:r w:rsidRPr="17AA271C">
        <w:rPr>
          <w:rFonts w:ascii="Calibri" w:eastAsia="Calibri" w:hAnsi="Calibri" w:cs="Calibri"/>
        </w:rPr>
        <w:t xml:space="preserve">• </w:t>
      </w:r>
      <w:r w:rsidR="45FE36D4" w:rsidRPr="17AA271C">
        <w:rPr>
          <w:rFonts w:ascii="Calibri" w:eastAsia="Calibri" w:hAnsi="Calibri" w:cs="Calibri"/>
        </w:rPr>
        <w:t>F</w:t>
      </w:r>
      <w:r w:rsidRPr="17AA271C">
        <w:rPr>
          <w:rFonts w:ascii="Calibri" w:eastAsia="Calibri" w:hAnsi="Calibri" w:cs="Calibri"/>
        </w:rPr>
        <w:t xml:space="preserve">alls wholly or mainly outside school hours </w:t>
      </w:r>
    </w:p>
    <w:p w14:paraId="44A71851" w14:textId="680E0AB6" w:rsidR="0080AB30" w:rsidRDefault="0080AB30" w:rsidP="17AA271C">
      <w:pPr>
        <w:jc w:val="both"/>
        <w:rPr>
          <w:rFonts w:ascii="Calibri" w:eastAsia="Calibri" w:hAnsi="Calibri" w:cs="Calibri"/>
        </w:rPr>
      </w:pPr>
      <w:r w:rsidRPr="17AA271C">
        <w:rPr>
          <w:rFonts w:ascii="Calibri" w:eastAsia="Calibri" w:hAnsi="Calibri" w:cs="Calibri"/>
        </w:rPr>
        <w:t>•</w:t>
      </w:r>
      <w:r w:rsidR="1C05EB8C" w:rsidRPr="17AA271C">
        <w:rPr>
          <w:rFonts w:ascii="Calibri" w:eastAsia="Calibri" w:hAnsi="Calibri" w:cs="Calibri"/>
        </w:rPr>
        <w:t xml:space="preserve"> D</w:t>
      </w:r>
      <w:r w:rsidRPr="17AA271C">
        <w:rPr>
          <w:rFonts w:ascii="Calibri" w:eastAsia="Calibri" w:hAnsi="Calibri" w:cs="Calibri"/>
        </w:rPr>
        <w:t xml:space="preserve">oes not form part of the National Curriculum or the statutory requirements for religious education. </w:t>
      </w:r>
    </w:p>
    <w:p w14:paraId="7620795F" w14:textId="6D0026D6" w:rsidR="0080AB30" w:rsidRDefault="0080AB30" w:rsidP="17AA271C">
      <w:pPr>
        <w:jc w:val="both"/>
        <w:rPr>
          <w:rFonts w:ascii="Calibri" w:eastAsia="Calibri" w:hAnsi="Calibri" w:cs="Calibri"/>
        </w:rPr>
      </w:pPr>
      <w:r w:rsidRPr="17AA271C">
        <w:rPr>
          <w:rFonts w:ascii="Calibri" w:eastAsia="Calibri" w:hAnsi="Calibri" w:cs="Calibri"/>
        </w:rPr>
        <w:t xml:space="preserve">The parents' agreement to meet the costs of an optional extra visit before that visit is planned in detail will always be obtained in writing. Many parents and carers of Ormiston </w:t>
      </w:r>
      <w:r w:rsidR="012F67D0" w:rsidRPr="17AA271C">
        <w:rPr>
          <w:rFonts w:ascii="Calibri" w:eastAsia="Calibri" w:hAnsi="Calibri" w:cs="Calibri"/>
        </w:rPr>
        <w:t xml:space="preserve">Latimer </w:t>
      </w:r>
      <w:r w:rsidRPr="17AA271C">
        <w:rPr>
          <w:rFonts w:ascii="Calibri" w:eastAsia="Calibri" w:hAnsi="Calibri" w:cs="Calibri"/>
        </w:rPr>
        <w:t xml:space="preserve">Academy are in receipt of benefits which will reduce their ability to pay the cost of board and lodging and therefore the school always strives to support these parents and </w:t>
      </w:r>
      <w:r w:rsidR="118E2A7E" w:rsidRPr="17AA271C">
        <w:rPr>
          <w:rFonts w:ascii="Calibri" w:eastAsia="Calibri" w:hAnsi="Calibri" w:cs="Calibri"/>
        </w:rPr>
        <w:t>subsidies</w:t>
      </w:r>
      <w:r w:rsidRPr="17AA271C">
        <w:rPr>
          <w:rFonts w:ascii="Calibri" w:eastAsia="Calibri" w:hAnsi="Calibri" w:cs="Calibri"/>
        </w:rPr>
        <w:t xml:space="preserve"> such trips where possible. </w:t>
      </w:r>
    </w:p>
    <w:p w14:paraId="321AE8B6" w14:textId="745F6677" w:rsidR="17AA271C" w:rsidRDefault="17AA271C" w:rsidP="17AA271C">
      <w:pPr>
        <w:jc w:val="both"/>
        <w:rPr>
          <w:rFonts w:ascii="Calibri" w:eastAsia="Calibri" w:hAnsi="Calibri" w:cs="Calibri"/>
        </w:rPr>
      </w:pPr>
    </w:p>
    <w:p w14:paraId="217FCAC8" w14:textId="1E87E938" w:rsidR="17AA271C" w:rsidRDefault="17AA271C" w:rsidP="17AA271C">
      <w:pPr>
        <w:jc w:val="both"/>
        <w:rPr>
          <w:rFonts w:ascii="Calibri" w:eastAsia="Calibri" w:hAnsi="Calibri" w:cs="Calibri"/>
        </w:rPr>
      </w:pPr>
    </w:p>
    <w:p w14:paraId="72B1815B" w14:textId="2929F12B" w:rsidR="0080AB30" w:rsidRDefault="0080AB30" w:rsidP="17AA271C">
      <w:pPr>
        <w:jc w:val="both"/>
        <w:rPr>
          <w:rFonts w:ascii="Calibri" w:eastAsia="Calibri" w:hAnsi="Calibri" w:cs="Calibri"/>
          <w:b/>
          <w:bCs/>
        </w:rPr>
      </w:pPr>
      <w:r w:rsidRPr="17AA271C">
        <w:rPr>
          <w:rFonts w:ascii="Calibri" w:eastAsia="Calibri" w:hAnsi="Calibri" w:cs="Calibri"/>
          <w:b/>
          <w:bCs/>
        </w:rPr>
        <w:t xml:space="preserve">REMISSIONS </w:t>
      </w:r>
    </w:p>
    <w:p w14:paraId="175191F5" w14:textId="791039CE" w:rsidR="0080AB30" w:rsidRDefault="0080AB30" w:rsidP="17AA271C">
      <w:pPr>
        <w:jc w:val="both"/>
        <w:rPr>
          <w:rFonts w:ascii="Calibri" w:eastAsia="Calibri" w:hAnsi="Calibri" w:cs="Calibri"/>
        </w:rPr>
      </w:pPr>
      <w:r w:rsidRPr="17AA271C">
        <w:rPr>
          <w:rFonts w:ascii="Calibri" w:eastAsia="Calibri" w:hAnsi="Calibri" w:cs="Calibri"/>
        </w:rPr>
        <w:t xml:space="preserve">The Governing Body may remit in full or in part the cost of any activity for particular groups of parents, for example, in the case of family hardship. </w:t>
      </w:r>
      <w:proofErr w:type="spellStart"/>
      <w:r w:rsidRPr="17AA271C">
        <w:rPr>
          <w:rFonts w:ascii="Calibri" w:eastAsia="Calibri" w:hAnsi="Calibri" w:cs="Calibri"/>
        </w:rPr>
        <w:t>Authorisation</w:t>
      </w:r>
      <w:proofErr w:type="spellEnd"/>
      <w:r w:rsidRPr="17AA271C">
        <w:rPr>
          <w:rFonts w:ascii="Calibri" w:eastAsia="Calibri" w:hAnsi="Calibri" w:cs="Calibri"/>
        </w:rPr>
        <w:t xml:space="preserve"> for such </w:t>
      </w:r>
      <w:r w:rsidR="00A343BF" w:rsidRPr="17AA271C">
        <w:rPr>
          <w:rFonts w:ascii="Calibri" w:eastAsia="Calibri" w:hAnsi="Calibri" w:cs="Calibri"/>
        </w:rPr>
        <w:t>a remission</w:t>
      </w:r>
      <w:r w:rsidRPr="17AA271C">
        <w:rPr>
          <w:rFonts w:ascii="Calibri" w:eastAsia="Calibri" w:hAnsi="Calibri" w:cs="Calibri"/>
        </w:rPr>
        <w:t xml:space="preserve"> will be made by the </w:t>
      </w:r>
      <w:r w:rsidR="08BCDE9F" w:rsidRPr="17AA271C">
        <w:rPr>
          <w:rFonts w:ascii="Calibri" w:eastAsia="Calibri" w:hAnsi="Calibri" w:cs="Calibri"/>
        </w:rPr>
        <w:t>principal</w:t>
      </w:r>
      <w:r w:rsidRPr="17AA271C">
        <w:rPr>
          <w:rFonts w:ascii="Calibri" w:eastAsia="Calibri" w:hAnsi="Calibri" w:cs="Calibri"/>
        </w:rPr>
        <w:t xml:space="preserve">. </w:t>
      </w:r>
    </w:p>
    <w:p w14:paraId="76CA6694" w14:textId="1E4625CA" w:rsidR="17AA271C" w:rsidRDefault="17AA271C" w:rsidP="17AA271C">
      <w:pPr>
        <w:jc w:val="both"/>
        <w:rPr>
          <w:rFonts w:ascii="Calibri" w:eastAsia="Calibri" w:hAnsi="Calibri" w:cs="Calibri"/>
          <w:b/>
          <w:bCs/>
        </w:rPr>
      </w:pPr>
    </w:p>
    <w:p w14:paraId="15778B74" w14:textId="6150A877" w:rsidR="0080AB30" w:rsidRDefault="0080AB30" w:rsidP="17AA271C">
      <w:pPr>
        <w:jc w:val="both"/>
        <w:rPr>
          <w:rFonts w:ascii="Calibri" w:eastAsia="Calibri" w:hAnsi="Calibri" w:cs="Calibri"/>
          <w:b/>
          <w:bCs/>
        </w:rPr>
      </w:pPr>
      <w:r w:rsidRPr="17AA271C">
        <w:rPr>
          <w:rFonts w:ascii="Calibri" w:eastAsia="Calibri" w:hAnsi="Calibri" w:cs="Calibri"/>
          <w:b/>
          <w:bCs/>
        </w:rPr>
        <w:t xml:space="preserve">DAMAGE TO PROPERTY (REPLACEMENT) </w:t>
      </w:r>
    </w:p>
    <w:p w14:paraId="45119881" w14:textId="4F91189D" w:rsidR="0080AB30" w:rsidRDefault="0080AB30" w:rsidP="17AA271C">
      <w:pPr>
        <w:jc w:val="both"/>
        <w:rPr>
          <w:rFonts w:ascii="Calibri" w:eastAsia="Calibri" w:hAnsi="Calibri" w:cs="Calibri"/>
        </w:rPr>
      </w:pPr>
      <w:r w:rsidRPr="17AA271C">
        <w:rPr>
          <w:rFonts w:ascii="Calibri" w:eastAsia="Calibri" w:hAnsi="Calibri" w:cs="Calibri"/>
        </w:rPr>
        <w:t xml:space="preserve">Deliberate or </w:t>
      </w:r>
      <w:r w:rsidR="29DA8087" w:rsidRPr="17AA271C">
        <w:rPr>
          <w:rFonts w:ascii="Calibri" w:eastAsia="Calibri" w:hAnsi="Calibri" w:cs="Calibri"/>
        </w:rPr>
        <w:t>willful</w:t>
      </w:r>
      <w:r w:rsidRPr="17AA271C">
        <w:rPr>
          <w:rFonts w:ascii="Calibri" w:eastAsia="Calibri" w:hAnsi="Calibri" w:cs="Calibri"/>
        </w:rPr>
        <w:t xml:space="preserve"> acts </w:t>
      </w:r>
      <w:r w:rsidR="1434772B" w:rsidRPr="17AA271C">
        <w:rPr>
          <w:rFonts w:ascii="Calibri" w:eastAsia="Calibri" w:hAnsi="Calibri" w:cs="Calibri"/>
        </w:rPr>
        <w:t>that</w:t>
      </w:r>
      <w:r w:rsidRPr="17AA271C">
        <w:rPr>
          <w:rFonts w:ascii="Calibri" w:eastAsia="Calibri" w:hAnsi="Calibri" w:cs="Calibri"/>
        </w:rPr>
        <w:t xml:space="preserve"> result in breakage, damage</w:t>
      </w:r>
      <w:r w:rsidR="7A277F13" w:rsidRPr="17AA271C">
        <w:rPr>
          <w:rFonts w:ascii="Calibri" w:eastAsia="Calibri" w:hAnsi="Calibri" w:cs="Calibri"/>
        </w:rPr>
        <w:t>,</w:t>
      </w:r>
      <w:r w:rsidRPr="17AA271C">
        <w:rPr>
          <w:rFonts w:ascii="Calibri" w:eastAsia="Calibri" w:hAnsi="Calibri" w:cs="Calibri"/>
        </w:rPr>
        <w:t xml:space="preserve"> or loss to school property will be </w:t>
      </w:r>
      <w:r w:rsidR="1170E940" w:rsidRPr="17AA271C">
        <w:rPr>
          <w:rFonts w:ascii="Calibri" w:eastAsia="Calibri" w:hAnsi="Calibri" w:cs="Calibri"/>
        </w:rPr>
        <w:t>charged</w:t>
      </w:r>
      <w:r w:rsidRPr="17AA271C">
        <w:rPr>
          <w:rFonts w:ascii="Calibri" w:eastAsia="Calibri" w:hAnsi="Calibri" w:cs="Calibri"/>
        </w:rPr>
        <w:t xml:space="preserve"> at a rate appropriate to replacement costs. The governing body will charge for the cost of damage or loss </w:t>
      </w:r>
      <w:r w:rsidR="77BC74CC" w:rsidRPr="17AA271C">
        <w:rPr>
          <w:rFonts w:ascii="Calibri" w:eastAsia="Calibri" w:hAnsi="Calibri" w:cs="Calibri"/>
        </w:rPr>
        <w:t>because of</w:t>
      </w:r>
      <w:r w:rsidRPr="17AA271C">
        <w:rPr>
          <w:rFonts w:ascii="Calibri" w:eastAsia="Calibri" w:hAnsi="Calibri" w:cs="Calibri"/>
        </w:rPr>
        <w:t xml:space="preserve"> student misconduct. This does not in any way detract from the staff’s duty to brief pupils thoroughly and to </w:t>
      </w:r>
      <w:r w:rsidR="00A343BF" w:rsidRPr="17AA271C">
        <w:rPr>
          <w:rFonts w:ascii="Calibri" w:eastAsia="Calibri" w:hAnsi="Calibri" w:cs="Calibri"/>
        </w:rPr>
        <w:t>provide</w:t>
      </w:r>
      <w:r w:rsidRPr="17AA271C">
        <w:rPr>
          <w:rFonts w:ascii="Calibri" w:eastAsia="Calibri" w:hAnsi="Calibri" w:cs="Calibri"/>
        </w:rPr>
        <w:t xml:space="preserve"> a calm and safe working environment for the pupils. </w:t>
      </w:r>
    </w:p>
    <w:p w14:paraId="6C382FA6" w14:textId="3DD86F8D" w:rsidR="17AA271C" w:rsidRDefault="17AA271C" w:rsidP="17AA271C">
      <w:pPr>
        <w:jc w:val="both"/>
        <w:rPr>
          <w:rFonts w:ascii="Calibri" w:eastAsia="Calibri" w:hAnsi="Calibri" w:cs="Calibri"/>
        </w:rPr>
      </w:pPr>
    </w:p>
    <w:p w14:paraId="19D7F72D" w14:textId="2FDFD53A" w:rsidR="0080AB30" w:rsidRDefault="0080AB30" w:rsidP="17AA271C">
      <w:pPr>
        <w:jc w:val="both"/>
        <w:rPr>
          <w:rFonts w:ascii="Calibri" w:eastAsia="Calibri" w:hAnsi="Calibri" w:cs="Calibri"/>
          <w:b/>
          <w:bCs/>
        </w:rPr>
      </w:pPr>
      <w:r w:rsidRPr="17AA271C">
        <w:rPr>
          <w:rFonts w:ascii="Calibri" w:eastAsia="Calibri" w:hAnsi="Calibri" w:cs="Calibri"/>
          <w:b/>
          <w:bCs/>
        </w:rPr>
        <w:t xml:space="preserve">SCHOOL MEALS </w:t>
      </w:r>
    </w:p>
    <w:p w14:paraId="13474DE1" w14:textId="0C238D3B" w:rsidR="0080AB30" w:rsidRDefault="0080AB30" w:rsidP="17AA271C">
      <w:pPr>
        <w:jc w:val="both"/>
        <w:rPr>
          <w:rFonts w:ascii="Calibri" w:eastAsia="Calibri" w:hAnsi="Calibri" w:cs="Calibri"/>
        </w:rPr>
      </w:pPr>
      <w:r w:rsidRPr="17AA271C">
        <w:rPr>
          <w:rFonts w:ascii="Calibri" w:eastAsia="Calibri" w:hAnsi="Calibri" w:cs="Calibri"/>
        </w:rPr>
        <w:t xml:space="preserve">Pupil Premium funding will provide students with hot and cold food </w:t>
      </w:r>
      <w:r w:rsidR="00A343BF" w:rsidRPr="17AA271C">
        <w:rPr>
          <w:rFonts w:ascii="Calibri" w:eastAsia="Calibri" w:hAnsi="Calibri" w:cs="Calibri"/>
        </w:rPr>
        <w:t>during</w:t>
      </w:r>
      <w:r w:rsidRPr="17AA271C">
        <w:rPr>
          <w:rFonts w:ascii="Calibri" w:eastAsia="Calibri" w:hAnsi="Calibri" w:cs="Calibri"/>
        </w:rPr>
        <w:t xml:space="preserve"> mid-morning break and at lunch times. All pupils will receive free school meals. </w:t>
      </w:r>
    </w:p>
    <w:p w14:paraId="117A095A" w14:textId="530995DB" w:rsidR="17AA271C" w:rsidRDefault="17AA271C" w:rsidP="17AA271C">
      <w:pPr>
        <w:jc w:val="both"/>
        <w:rPr>
          <w:rFonts w:ascii="Calibri" w:eastAsia="Calibri" w:hAnsi="Calibri" w:cs="Calibri"/>
        </w:rPr>
      </w:pPr>
    </w:p>
    <w:p w14:paraId="57A8582C" w14:textId="71895919" w:rsidR="0080AB30" w:rsidRDefault="0080AB30" w:rsidP="17AA271C">
      <w:pPr>
        <w:jc w:val="both"/>
        <w:rPr>
          <w:rFonts w:ascii="Calibri" w:eastAsia="Calibri" w:hAnsi="Calibri" w:cs="Calibri"/>
          <w:b/>
          <w:bCs/>
        </w:rPr>
      </w:pPr>
      <w:r w:rsidRPr="17AA271C">
        <w:rPr>
          <w:rFonts w:ascii="Calibri" w:eastAsia="Calibri" w:hAnsi="Calibri" w:cs="Calibri"/>
          <w:b/>
          <w:bCs/>
        </w:rPr>
        <w:t xml:space="preserve">UNIFORM </w:t>
      </w:r>
    </w:p>
    <w:p w14:paraId="56730042" w14:textId="5CE838DB" w:rsidR="0080AB30" w:rsidRDefault="0080AB30" w:rsidP="17AA271C">
      <w:pPr>
        <w:jc w:val="both"/>
        <w:rPr>
          <w:rFonts w:ascii="Calibri" w:eastAsia="Calibri" w:hAnsi="Calibri" w:cs="Calibri"/>
        </w:rPr>
      </w:pPr>
      <w:r w:rsidRPr="17AA271C">
        <w:rPr>
          <w:rFonts w:ascii="Calibri" w:eastAsia="Calibri" w:hAnsi="Calibri" w:cs="Calibri"/>
        </w:rPr>
        <w:t xml:space="preserve">The school uniform plays a valuable role in contributing to the ethos of the school. Student </w:t>
      </w:r>
      <w:r w:rsidR="46FEB948" w:rsidRPr="17AA271C">
        <w:rPr>
          <w:rFonts w:ascii="Calibri" w:eastAsia="Calibri" w:hAnsi="Calibri" w:cs="Calibri"/>
        </w:rPr>
        <w:t>uniforms are</w:t>
      </w:r>
      <w:r w:rsidRPr="17AA271C">
        <w:rPr>
          <w:rFonts w:ascii="Calibri" w:eastAsia="Calibri" w:hAnsi="Calibri" w:cs="Calibri"/>
        </w:rPr>
        <w:t xml:space="preserve"> available to be purchased throughout the year directly from the Academy. High priority is always given to keeping the cost of school uniform</w:t>
      </w:r>
      <w:r w:rsidR="61DA500F" w:rsidRPr="17AA271C">
        <w:rPr>
          <w:rFonts w:ascii="Calibri" w:eastAsia="Calibri" w:hAnsi="Calibri" w:cs="Calibri"/>
        </w:rPr>
        <w:t>s</w:t>
      </w:r>
      <w:r w:rsidRPr="17AA271C">
        <w:rPr>
          <w:rFonts w:ascii="Calibri" w:eastAsia="Calibri" w:hAnsi="Calibri" w:cs="Calibri"/>
        </w:rPr>
        <w:t xml:space="preserve"> to a minimum.</w:t>
      </w:r>
    </w:p>
    <w:sectPr w:rsidR="0080AB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E5FE8" w14:textId="77777777" w:rsidR="00D8096D" w:rsidRDefault="00D8096D">
      <w:pPr>
        <w:spacing w:after="0" w:line="240" w:lineRule="auto"/>
      </w:pPr>
      <w:r>
        <w:separator/>
      </w:r>
    </w:p>
  </w:endnote>
  <w:endnote w:type="continuationSeparator" w:id="0">
    <w:p w14:paraId="71684746" w14:textId="77777777" w:rsidR="00D8096D" w:rsidRDefault="00D8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AA271C" w14:paraId="5DA5B8F1" w14:textId="77777777" w:rsidTr="17AA271C">
      <w:trPr>
        <w:trHeight w:val="300"/>
      </w:trPr>
      <w:tc>
        <w:tcPr>
          <w:tcW w:w="3120" w:type="dxa"/>
        </w:tcPr>
        <w:p w14:paraId="7C06AD9A" w14:textId="5EA05CFE" w:rsidR="17AA271C" w:rsidRDefault="17AA271C" w:rsidP="17AA271C">
          <w:pPr>
            <w:pStyle w:val="Header"/>
            <w:ind w:left="-115"/>
          </w:pPr>
        </w:p>
      </w:tc>
      <w:tc>
        <w:tcPr>
          <w:tcW w:w="3120" w:type="dxa"/>
        </w:tcPr>
        <w:p w14:paraId="4F1D645C" w14:textId="63E70B21" w:rsidR="17AA271C" w:rsidRDefault="17AA271C" w:rsidP="17AA271C">
          <w:pPr>
            <w:pStyle w:val="Header"/>
            <w:jc w:val="center"/>
          </w:pPr>
        </w:p>
      </w:tc>
      <w:tc>
        <w:tcPr>
          <w:tcW w:w="3120" w:type="dxa"/>
        </w:tcPr>
        <w:p w14:paraId="708EDCCB" w14:textId="7612BFE0" w:rsidR="17AA271C" w:rsidRDefault="17AA271C" w:rsidP="17AA271C">
          <w:pPr>
            <w:pStyle w:val="Header"/>
            <w:ind w:right="-115"/>
            <w:jc w:val="right"/>
          </w:pPr>
        </w:p>
      </w:tc>
    </w:tr>
  </w:tbl>
  <w:p w14:paraId="3C01BE7F" w14:textId="13A0D2B6" w:rsidR="17AA271C" w:rsidRDefault="17AA271C" w:rsidP="17AA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B087" w14:textId="77777777" w:rsidR="00D8096D" w:rsidRDefault="00D8096D">
      <w:pPr>
        <w:spacing w:after="0" w:line="240" w:lineRule="auto"/>
      </w:pPr>
      <w:r>
        <w:separator/>
      </w:r>
    </w:p>
  </w:footnote>
  <w:footnote w:type="continuationSeparator" w:id="0">
    <w:p w14:paraId="7B346502" w14:textId="77777777" w:rsidR="00D8096D" w:rsidRDefault="00D8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AA271C" w14:paraId="42BB900B" w14:textId="77777777" w:rsidTr="17AA271C">
      <w:trPr>
        <w:trHeight w:val="300"/>
      </w:trPr>
      <w:tc>
        <w:tcPr>
          <w:tcW w:w="3120" w:type="dxa"/>
        </w:tcPr>
        <w:p w14:paraId="26201075" w14:textId="16C6D3FF" w:rsidR="17AA271C" w:rsidRDefault="17AA271C" w:rsidP="17AA271C">
          <w:pPr>
            <w:pStyle w:val="Header"/>
            <w:ind w:left="-115"/>
          </w:pPr>
          <w:r>
            <w:rPr>
              <w:noProof/>
            </w:rPr>
            <w:drawing>
              <wp:inline distT="0" distB="0" distL="0" distR="0" wp14:anchorId="7561BF49" wp14:editId="52BB645A">
                <wp:extent cx="1762125" cy="1028716"/>
                <wp:effectExtent l="0" t="0" r="0" b="0"/>
                <wp:docPr id="1078861392" name="Picture 107886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28108" b="23783"/>
                        <a:stretch>
                          <a:fillRect/>
                        </a:stretch>
                      </pic:blipFill>
                      <pic:spPr>
                        <a:xfrm>
                          <a:off x="0" y="0"/>
                          <a:ext cx="1762125" cy="1028716"/>
                        </a:xfrm>
                        <a:prstGeom prst="rect">
                          <a:avLst/>
                        </a:prstGeom>
                      </pic:spPr>
                    </pic:pic>
                  </a:graphicData>
                </a:graphic>
              </wp:inline>
            </w:drawing>
          </w:r>
        </w:p>
        <w:p w14:paraId="5A1E6316" w14:textId="6E75FF99" w:rsidR="17AA271C" w:rsidRDefault="17AA271C" w:rsidP="17AA271C">
          <w:pPr>
            <w:pStyle w:val="Header"/>
            <w:ind w:left="-115"/>
          </w:pPr>
        </w:p>
      </w:tc>
      <w:tc>
        <w:tcPr>
          <w:tcW w:w="3120" w:type="dxa"/>
        </w:tcPr>
        <w:p w14:paraId="7EE66D53" w14:textId="22399648" w:rsidR="17AA271C" w:rsidRDefault="17AA271C" w:rsidP="17AA271C">
          <w:pPr>
            <w:pStyle w:val="Header"/>
            <w:jc w:val="center"/>
          </w:pPr>
        </w:p>
      </w:tc>
      <w:tc>
        <w:tcPr>
          <w:tcW w:w="3120" w:type="dxa"/>
        </w:tcPr>
        <w:p w14:paraId="3A504A67" w14:textId="13D39E35" w:rsidR="17AA271C" w:rsidRDefault="17AA271C" w:rsidP="17AA271C">
          <w:pPr>
            <w:pStyle w:val="Header"/>
            <w:ind w:right="-115"/>
            <w:jc w:val="right"/>
          </w:pPr>
          <w:r>
            <w:rPr>
              <w:noProof/>
            </w:rPr>
            <w:drawing>
              <wp:inline distT="0" distB="0" distL="0" distR="0" wp14:anchorId="1507E493" wp14:editId="62062CA2">
                <wp:extent cx="1298560" cy="609653"/>
                <wp:effectExtent l="0" t="0" r="0" b="0"/>
                <wp:docPr id="752047382" name="Picture 75204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98560" cy="609653"/>
                        </a:xfrm>
                        <a:prstGeom prst="rect">
                          <a:avLst/>
                        </a:prstGeom>
                      </pic:spPr>
                    </pic:pic>
                  </a:graphicData>
                </a:graphic>
              </wp:inline>
            </w:drawing>
          </w:r>
        </w:p>
      </w:tc>
    </w:tr>
  </w:tbl>
  <w:p w14:paraId="2DDD6E18" w14:textId="4986E210" w:rsidR="17AA271C" w:rsidRDefault="17AA271C" w:rsidP="17AA271C">
    <w:pPr>
      <w:pStyle w:val="Header"/>
    </w:pPr>
  </w:p>
</w:hdr>
</file>

<file path=word/intelligence2.xml><?xml version="1.0" encoding="utf-8"?>
<int2:intelligence xmlns:int2="http://schemas.microsoft.com/office/intelligence/2020/intelligence" xmlns:oel="http://schemas.microsoft.com/office/2019/extlst">
  <int2:observations>
    <int2:textHash int2:hashCode="Dl/wog3gULLKCe" int2:id="m3LQO2j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1DE2"/>
    <w:multiLevelType w:val="hybridMultilevel"/>
    <w:tmpl w:val="61E29D06"/>
    <w:lvl w:ilvl="0" w:tplc="8D0211BE">
      <w:start w:val="1"/>
      <w:numFmt w:val="bullet"/>
      <w:lvlText w:val="-"/>
      <w:lvlJc w:val="left"/>
      <w:pPr>
        <w:ind w:left="720" w:hanging="360"/>
      </w:pPr>
      <w:rPr>
        <w:rFonts w:ascii="Aptos" w:hAnsi="Aptos" w:hint="default"/>
      </w:rPr>
    </w:lvl>
    <w:lvl w:ilvl="1" w:tplc="FA10E458">
      <w:start w:val="1"/>
      <w:numFmt w:val="bullet"/>
      <w:lvlText w:val="o"/>
      <w:lvlJc w:val="left"/>
      <w:pPr>
        <w:ind w:left="1440" w:hanging="360"/>
      </w:pPr>
      <w:rPr>
        <w:rFonts w:ascii="Courier New" w:hAnsi="Courier New" w:hint="default"/>
      </w:rPr>
    </w:lvl>
    <w:lvl w:ilvl="2" w:tplc="A8204EBE">
      <w:start w:val="1"/>
      <w:numFmt w:val="bullet"/>
      <w:lvlText w:val=""/>
      <w:lvlJc w:val="left"/>
      <w:pPr>
        <w:ind w:left="2160" w:hanging="360"/>
      </w:pPr>
      <w:rPr>
        <w:rFonts w:ascii="Wingdings" w:hAnsi="Wingdings" w:hint="default"/>
      </w:rPr>
    </w:lvl>
    <w:lvl w:ilvl="3" w:tplc="4F1EB526">
      <w:start w:val="1"/>
      <w:numFmt w:val="bullet"/>
      <w:lvlText w:val=""/>
      <w:lvlJc w:val="left"/>
      <w:pPr>
        <w:ind w:left="2880" w:hanging="360"/>
      </w:pPr>
      <w:rPr>
        <w:rFonts w:ascii="Symbol" w:hAnsi="Symbol" w:hint="default"/>
      </w:rPr>
    </w:lvl>
    <w:lvl w:ilvl="4" w:tplc="FD568958">
      <w:start w:val="1"/>
      <w:numFmt w:val="bullet"/>
      <w:lvlText w:val="o"/>
      <w:lvlJc w:val="left"/>
      <w:pPr>
        <w:ind w:left="3600" w:hanging="360"/>
      </w:pPr>
      <w:rPr>
        <w:rFonts w:ascii="Courier New" w:hAnsi="Courier New" w:hint="default"/>
      </w:rPr>
    </w:lvl>
    <w:lvl w:ilvl="5" w:tplc="5A981680">
      <w:start w:val="1"/>
      <w:numFmt w:val="bullet"/>
      <w:lvlText w:val=""/>
      <w:lvlJc w:val="left"/>
      <w:pPr>
        <w:ind w:left="4320" w:hanging="360"/>
      </w:pPr>
      <w:rPr>
        <w:rFonts w:ascii="Wingdings" w:hAnsi="Wingdings" w:hint="default"/>
      </w:rPr>
    </w:lvl>
    <w:lvl w:ilvl="6" w:tplc="8DBAC562">
      <w:start w:val="1"/>
      <w:numFmt w:val="bullet"/>
      <w:lvlText w:val=""/>
      <w:lvlJc w:val="left"/>
      <w:pPr>
        <w:ind w:left="5040" w:hanging="360"/>
      </w:pPr>
      <w:rPr>
        <w:rFonts w:ascii="Symbol" w:hAnsi="Symbol" w:hint="default"/>
      </w:rPr>
    </w:lvl>
    <w:lvl w:ilvl="7" w:tplc="F8FA161E">
      <w:start w:val="1"/>
      <w:numFmt w:val="bullet"/>
      <w:lvlText w:val="o"/>
      <w:lvlJc w:val="left"/>
      <w:pPr>
        <w:ind w:left="5760" w:hanging="360"/>
      </w:pPr>
      <w:rPr>
        <w:rFonts w:ascii="Courier New" w:hAnsi="Courier New" w:hint="default"/>
      </w:rPr>
    </w:lvl>
    <w:lvl w:ilvl="8" w:tplc="F17836AA">
      <w:start w:val="1"/>
      <w:numFmt w:val="bullet"/>
      <w:lvlText w:val=""/>
      <w:lvlJc w:val="left"/>
      <w:pPr>
        <w:ind w:left="6480" w:hanging="360"/>
      </w:pPr>
      <w:rPr>
        <w:rFonts w:ascii="Wingdings" w:hAnsi="Wingdings" w:hint="default"/>
      </w:rPr>
    </w:lvl>
  </w:abstractNum>
  <w:abstractNum w:abstractNumId="1" w15:restartNumberingAfterBreak="0">
    <w:nsid w:val="124CD304"/>
    <w:multiLevelType w:val="hybridMultilevel"/>
    <w:tmpl w:val="601CAE8C"/>
    <w:lvl w:ilvl="0" w:tplc="B9F2E7E2">
      <w:start w:val="1"/>
      <w:numFmt w:val="bullet"/>
      <w:lvlText w:val="-"/>
      <w:lvlJc w:val="left"/>
      <w:pPr>
        <w:ind w:left="720" w:hanging="360"/>
      </w:pPr>
      <w:rPr>
        <w:rFonts w:ascii="Aptos" w:hAnsi="Aptos" w:hint="default"/>
      </w:rPr>
    </w:lvl>
    <w:lvl w:ilvl="1" w:tplc="6D62E75E">
      <w:start w:val="1"/>
      <w:numFmt w:val="bullet"/>
      <w:lvlText w:val="o"/>
      <w:lvlJc w:val="left"/>
      <w:pPr>
        <w:ind w:left="1440" w:hanging="360"/>
      </w:pPr>
      <w:rPr>
        <w:rFonts w:ascii="Courier New" w:hAnsi="Courier New" w:hint="default"/>
      </w:rPr>
    </w:lvl>
    <w:lvl w:ilvl="2" w:tplc="7DEEB22A">
      <w:start w:val="1"/>
      <w:numFmt w:val="bullet"/>
      <w:lvlText w:val=""/>
      <w:lvlJc w:val="left"/>
      <w:pPr>
        <w:ind w:left="2160" w:hanging="360"/>
      </w:pPr>
      <w:rPr>
        <w:rFonts w:ascii="Wingdings" w:hAnsi="Wingdings" w:hint="default"/>
      </w:rPr>
    </w:lvl>
    <w:lvl w:ilvl="3" w:tplc="8F868B20">
      <w:start w:val="1"/>
      <w:numFmt w:val="bullet"/>
      <w:lvlText w:val=""/>
      <w:lvlJc w:val="left"/>
      <w:pPr>
        <w:ind w:left="2880" w:hanging="360"/>
      </w:pPr>
      <w:rPr>
        <w:rFonts w:ascii="Symbol" w:hAnsi="Symbol" w:hint="default"/>
      </w:rPr>
    </w:lvl>
    <w:lvl w:ilvl="4" w:tplc="F4B68B9E">
      <w:start w:val="1"/>
      <w:numFmt w:val="bullet"/>
      <w:lvlText w:val="o"/>
      <w:lvlJc w:val="left"/>
      <w:pPr>
        <w:ind w:left="3600" w:hanging="360"/>
      </w:pPr>
      <w:rPr>
        <w:rFonts w:ascii="Courier New" w:hAnsi="Courier New" w:hint="default"/>
      </w:rPr>
    </w:lvl>
    <w:lvl w:ilvl="5" w:tplc="D160EE68">
      <w:start w:val="1"/>
      <w:numFmt w:val="bullet"/>
      <w:lvlText w:val=""/>
      <w:lvlJc w:val="left"/>
      <w:pPr>
        <w:ind w:left="4320" w:hanging="360"/>
      </w:pPr>
      <w:rPr>
        <w:rFonts w:ascii="Wingdings" w:hAnsi="Wingdings" w:hint="default"/>
      </w:rPr>
    </w:lvl>
    <w:lvl w:ilvl="6" w:tplc="89D8B8AA">
      <w:start w:val="1"/>
      <w:numFmt w:val="bullet"/>
      <w:lvlText w:val=""/>
      <w:lvlJc w:val="left"/>
      <w:pPr>
        <w:ind w:left="5040" w:hanging="360"/>
      </w:pPr>
      <w:rPr>
        <w:rFonts w:ascii="Symbol" w:hAnsi="Symbol" w:hint="default"/>
      </w:rPr>
    </w:lvl>
    <w:lvl w:ilvl="7" w:tplc="DACA082E">
      <w:start w:val="1"/>
      <w:numFmt w:val="bullet"/>
      <w:lvlText w:val="o"/>
      <w:lvlJc w:val="left"/>
      <w:pPr>
        <w:ind w:left="5760" w:hanging="360"/>
      </w:pPr>
      <w:rPr>
        <w:rFonts w:ascii="Courier New" w:hAnsi="Courier New" w:hint="default"/>
      </w:rPr>
    </w:lvl>
    <w:lvl w:ilvl="8" w:tplc="5016CF18">
      <w:start w:val="1"/>
      <w:numFmt w:val="bullet"/>
      <w:lvlText w:val=""/>
      <w:lvlJc w:val="left"/>
      <w:pPr>
        <w:ind w:left="6480" w:hanging="360"/>
      </w:pPr>
      <w:rPr>
        <w:rFonts w:ascii="Wingdings" w:hAnsi="Wingdings" w:hint="default"/>
      </w:rPr>
    </w:lvl>
  </w:abstractNum>
  <w:abstractNum w:abstractNumId="2" w15:restartNumberingAfterBreak="0">
    <w:nsid w:val="62818B03"/>
    <w:multiLevelType w:val="hybridMultilevel"/>
    <w:tmpl w:val="C0224D70"/>
    <w:lvl w:ilvl="0" w:tplc="1E0CF430">
      <w:start w:val="1"/>
      <w:numFmt w:val="bullet"/>
      <w:lvlText w:val="-"/>
      <w:lvlJc w:val="left"/>
      <w:pPr>
        <w:ind w:left="720" w:hanging="360"/>
      </w:pPr>
      <w:rPr>
        <w:rFonts w:ascii="Aptos" w:hAnsi="Aptos" w:hint="default"/>
      </w:rPr>
    </w:lvl>
    <w:lvl w:ilvl="1" w:tplc="8A1CE426">
      <w:start w:val="1"/>
      <w:numFmt w:val="bullet"/>
      <w:lvlText w:val="o"/>
      <w:lvlJc w:val="left"/>
      <w:pPr>
        <w:ind w:left="1440" w:hanging="360"/>
      </w:pPr>
      <w:rPr>
        <w:rFonts w:ascii="Courier New" w:hAnsi="Courier New" w:hint="default"/>
      </w:rPr>
    </w:lvl>
    <w:lvl w:ilvl="2" w:tplc="07F2428E">
      <w:start w:val="1"/>
      <w:numFmt w:val="bullet"/>
      <w:lvlText w:val=""/>
      <w:lvlJc w:val="left"/>
      <w:pPr>
        <w:ind w:left="2160" w:hanging="360"/>
      </w:pPr>
      <w:rPr>
        <w:rFonts w:ascii="Wingdings" w:hAnsi="Wingdings" w:hint="default"/>
      </w:rPr>
    </w:lvl>
    <w:lvl w:ilvl="3" w:tplc="9D5A3692">
      <w:start w:val="1"/>
      <w:numFmt w:val="bullet"/>
      <w:lvlText w:val=""/>
      <w:lvlJc w:val="left"/>
      <w:pPr>
        <w:ind w:left="2880" w:hanging="360"/>
      </w:pPr>
      <w:rPr>
        <w:rFonts w:ascii="Symbol" w:hAnsi="Symbol" w:hint="default"/>
      </w:rPr>
    </w:lvl>
    <w:lvl w:ilvl="4" w:tplc="FE36EFFA">
      <w:start w:val="1"/>
      <w:numFmt w:val="bullet"/>
      <w:lvlText w:val="o"/>
      <w:lvlJc w:val="left"/>
      <w:pPr>
        <w:ind w:left="3600" w:hanging="360"/>
      </w:pPr>
      <w:rPr>
        <w:rFonts w:ascii="Courier New" w:hAnsi="Courier New" w:hint="default"/>
      </w:rPr>
    </w:lvl>
    <w:lvl w:ilvl="5" w:tplc="DA4E7C42">
      <w:start w:val="1"/>
      <w:numFmt w:val="bullet"/>
      <w:lvlText w:val=""/>
      <w:lvlJc w:val="left"/>
      <w:pPr>
        <w:ind w:left="4320" w:hanging="360"/>
      </w:pPr>
      <w:rPr>
        <w:rFonts w:ascii="Wingdings" w:hAnsi="Wingdings" w:hint="default"/>
      </w:rPr>
    </w:lvl>
    <w:lvl w:ilvl="6" w:tplc="65946C82">
      <w:start w:val="1"/>
      <w:numFmt w:val="bullet"/>
      <w:lvlText w:val=""/>
      <w:lvlJc w:val="left"/>
      <w:pPr>
        <w:ind w:left="5040" w:hanging="360"/>
      </w:pPr>
      <w:rPr>
        <w:rFonts w:ascii="Symbol" w:hAnsi="Symbol" w:hint="default"/>
      </w:rPr>
    </w:lvl>
    <w:lvl w:ilvl="7" w:tplc="4D54E172">
      <w:start w:val="1"/>
      <w:numFmt w:val="bullet"/>
      <w:lvlText w:val="o"/>
      <w:lvlJc w:val="left"/>
      <w:pPr>
        <w:ind w:left="5760" w:hanging="360"/>
      </w:pPr>
      <w:rPr>
        <w:rFonts w:ascii="Courier New" w:hAnsi="Courier New" w:hint="default"/>
      </w:rPr>
    </w:lvl>
    <w:lvl w:ilvl="8" w:tplc="65106C6A">
      <w:start w:val="1"/>
      <w:numFmt w:val="bullet"/>
      <w:lvlText w:val=""/>
      <w:lvlJc w:val="left"/>
      <w:pPr>
        <w:ind w:left="6480" w:hanging="360"/>
      </w:pPr>
      <w:rPr>
        <w:rFonts w:ascii="Wingdings" w:hAnsi="Wingdings" w:hint="default"/>
      </w:rPr>
    </w:lvl>
  </w:abstractNum>
  <w:num w:numId="1" w16cid:durableId="1931230625">
    <w:abstractNumId w:val="0"/>
  </w:num>
  <w:num w:numId="2" w16cid:durableId="537594184">
    <w:abstractNumId w:val="2"/>
  </w:num>
  <w:num w:numId="3" w16cid:durableId="141114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11DE4F"/>
    <w:rsid w:val="000623AD"/>
    <w:rsid w:val="0080AB30"/>
    <w:rsid w:val="009D73D9"/>
    <w:rsid w:val="00A343BF"/>
    <w:rsid w:val="00D8096D"/>
    <w:rsid w:val="00E859DE"/>
    <w:rsid w:val="012F67D0"/>
    <w:rsid w:val="015A4944"/>
    <w:rsid w:val="05EFC4E0"/>
    <w:rsid w:val="07C73F5E"/>
    <w:rsid w:val="08BCDE9F"/>
    <w:rsid w:val="0B361265"/>
    <w:rsid w:val="0C39016B"/>
    <w:rsid w:val="0C65740A"/>
    <w:rsid w:val="1170E940"/>
    <w:rsid w:val="118E2A7E"/>
    <w:rsid w:val="11E950F3"/>
    <w:rsid w:val="1434772B"/>
    <w:rsid w:val="146CD479"/>
    <w:rsid w:val="1650D784"/>
    <w:rsid w:val="17AA271C"/>
    <w:rsid w:val="1C05EB8C"/>
    <w:rsid w:val="1D1205A1"/>
    <w:rsid w:val="1D8A5B39"/>
    <w:rsid w:val="1E50997D"/>
    <w:rsid w:val="1F11DE4F"/>
    <w:rsid w:val="207BE2C0"/>
    <w:rsid w:val="20BE377C"/>
    <w:rsid w:val="258D854E"/>
    <w:rsid w:val="262A9E43"/>
    <w:rsid w:val="29DA8087"/>
    <w:rsid w:val="2E459058"/>
    <w:rsid w:val="2EE8E6A2"/>
    <w:rsid w:val="335689A0"/>
    <w:rsid w:val="3370484C"/>
    <w:rsid w:val="343EDE77"/>
    <w:rsid w:val="34ADDCFF"/>
    <w:rsid w:val="3A965C42"/>
    <w:rsid w:val="3F3621CA"/>
    <w:rsid w:val="45FE36D4"/>
    <w:rsid w:val="46FEB948"/>
    <w:rsid w:val="4AD864B1"/>
    <w:rsid w:val="4CEFAE01"/>
    <w:rsid w:val="511E414F"/>
    <w:rsid w:val="514D4964"/>
    <w:rsid w:val="564FFE73"/>
    <w:rsid w:val="566B6DF5"/>
    <w:rsid w:val="589B8B0D"/>
    <w:rsid w:val="5D4F145B"/>
    <w:rsid w:val="61DA500F"/>
    <w:rsid w:val="6222B28C"/>
    <w:rsid w:val="676021DB"/>
    <w:rsid w:val="697CD858"/>
    <w:rsid w:val="6B9C1E01"/>
    <w:rsid w:val="6BAC5293"/>
    <w:rsid w:val="6C9CB883"/>
    <w:rsid w:val="6DA8FF59"/>
    <w:rsid w:val="708C1AE5"/>
    <w:rsid w:val="734AE160"/>
    <w:rsid w:val="7359893F"/>
    <w:rsid w:val="73FCF20C"/>
    <w:rsid w:val="746B0E0D"/>
    <w:rsid w:val="75432ECC"/>
    <w:rsid w:val="75A2D3E9"/>
    <w:rsid w:val="77563D53"/>
    <w:rsid w:val="77BC74CC"/>
    <w:rsid w:val="7A27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DE4F"/>
  <w15:chartTrackingRefBased/>
  <w15:docId w15:val="{3FB8E3EA-5ACB-481E-928F-4CDA32A7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7AA271C"/>
    <w:pPr>
      <w:ind w:left="720"/>
      <w:contextualSpacing/>
    </w:pPr>
  </w:style>
  <w:style w:type="paragraph" w:styleId="Header">
    <w:name w:val="header"/>
    <w:basedOn w:val="Normal"/>
    <w:uiPriority w:val="99"/>
    <w:unhideWhenUsed/>
    <w:rsid w:val="17AA271C"/>
    <w:pPr>
      <w:tabs>
        <w:tab w:val="center" w:pos="4680"/>
        <w:tab w:val="right" w:pos="9360"/>
      </w:tabs>
      <w:spacing w:after="0" w:line="240" w:lineRule="auto"/>
    </w:pPr>
  </w:style>
  <w:style w:type="paragraph" w:styleId="Footer">
    <w:name w:val="footer"/>
    <w:basedOn w:val="Normal"/>
    <w:uiPriority w:val="99"/>
    <w:unhideWhenUsed/>
    <w:rsid w:val="17AA271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Cundy</dc:creator>
  <cp:keywords/>
  <dc:description/>
  <cp:lastModifiedBy>Nazida Rashid</cp:lastModifiedBy>
  <cp:revision>3</cp:revision>
  <dcterms:created xsi:type="dcterms:W3CDTF">2025-01-07T15:00:00Z</dcterms:created>
  <dcterms:modified xsi:type="dcterms:W3CDTF">2025-01-08T09:08:00Z</dcterms:modified>
</cp:coreProperties>
</file>